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43D" w:rsidRDefault="0011443D" w:rsidP="001144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HNIS</w:t>
      </w:r>
    </w:p>
    <w:p w:rsidR="0011443D" w:rsidRDefault="0011443D" w:rsidP="001144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1443D" w:rsidRDefault="0011443D" w:rsidP="001144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1443D" w:rsidRDefault="0011443D" w:rsidP="0011443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Fliesen- und Natursteinverlegung</w:t>
      </w:r>
    </w:p>
    <w:p w:rsidR="0011443D" w:rsidRDefault="0011443D" w:rsidP="0011443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11443D" w:rsidRPr="00DF5BE0" w:rsidRDefault="0011443D" w:rsidP="0011443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Untergrundprüfung und Vorbehanldung</w:t>
      </w:r>
    </w:p>
    <w:p w:rsidR="0011443D" w:rsidRDefault="0011443D" w:rsidP="0011443D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11443D" w:rsidRDefault="0011443D" w:rsidP="0011443D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662298" w:rsidRDefault="00662298" w:rsidP="0011443D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11443D" w:rsidRPr="00DF5BE0" w:rsidRDefault="0011443D" w:rsidP="0011443D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11443D" w:rsidRDefault="0011443D" w:rsidP="0011443D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Unternehmer:</w:t>
      </w:r>
      <w:r>
        <w:rPr>
          <w:rFonts w:ascii="Arial" w:hAnsi="Arial" w:cs="Arial"/>
          <w:b/>
          <w:sz w:val="24"/>
          <w:szCs w:val="24"/>
        </w:rPr>
        <w:tab/>
      </w:r>
    </w:p>
    <w:p w:rsidR="0011443D" w:rsidRDefault="0011443D" w:rsidP="0011443D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662298" w:rsidRDefault="00662298" w:rsidP="0011443D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11443D" w:rsidRDefault="0011443D" w:rsidP="0011443D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 w:rsidRPr="00DF5BE0">
        <w:rPr>
          <w:rFonts w:ascii="Arial" w:hAnsi="Arial" w:cs="Arial"/>
          <w:b/>
          <w:sz w:val="24"/>
          <w:szCs w:val="24"/>
        </w:rPr>
        <w:t>Bauvor</w:t>
      </w:r>
      <w:r>
        <w:rPr>
          <w:rFonts w:ascii="Arial" w:hAnsi="Arial" w:cs="Arial"/>
          <w:b/>
          <w:sz w:val="24"/>
          <w:szCs w:val="24"/>
        </w:rPr>
        <w:t>haben:</w:t>
      </w:r>
      <w:r>
        <w:rPr>
          <w:rFonts w:ascii="Arial" w:hAnsi="Arial" w:cs="Arial"/>
          <w:b/>
          <w:sz w:val="24"/>
          <w:szCs w:val="24"/>
        </w:rPr>
        <w:tab/>
      </w:r>
    </w:p>
    <w:p w:rsidR="0011443D" w:rsidRDefault="0011443D" w:rsidP="0011443D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662298" w:rsidRDefault="00662298" w:rsidP="0011443D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11443D" w:rsidRDefault="0011443D" w:rsidP="0011443D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Adresse:</w:t>
      </w:r>
      <w:r>
        <w:rPr>
          <w:rFonts w:ascii="Arial" w:hAnsi="Arial" w:cs="Arial"/>
          <w:b/>
          <w:sz w:val="24"/>
          <w:szCs w:val="24"/>
        </w:rPr>
        <w:tab/>
      </w:r>
    </w:p>
    <w:p w:rsidR="0011443D" w:rsidRDefault="0011443D" w:rsidP="0011443D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662298" w:rsidRDefault="00662298" w:rsidP="0011443D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11443D" w:rsidRDefault="0011443D" w:rsidP="0011443D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Bauherr:</w:t>
      </w:r>
      <w:r>
        <w:rPr>
          <w:rFonts w:ascii="Arial" w:hAnsi="Arial" w:cs="Arial"/>
          <w:b/>
          <w:sz w:val="24"/>
          <w:szCs w:val="24"/>
        </w:rPr>
        <w:tab/>
      </w:r>
    </w:p>
    <w:p w:rsidR="0011443D" w:rsidRPr="00DB007F" w:rsidRDefault="0011443D" w:rsidP="0011443D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p w:rsidR="0011443D" w:rsidRPr="00DF5BE0" w:rsidRDefault="0011443D" w:rsidP="0011443D">
      <w:pPr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p w:rsidR="00662298" w:rsidRDefault="006622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1443D" w:rsidRPr="0011443D" w:rsidRDefault="0011443D" w:rsidP="0011443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11443D" w:rsidTr="003973D0">
        <w:tc>
          <w:tcPr>
            <w:tcW w:w="7054" w:type="dxa"/>
          </w:tcPr>
          <w:p w:rsidR="0011443D" w:rsidRPr="00397001" w:rsidRDefault="0011443D" w:rsidP="005C79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001">
              <w:rPr>
                <w:rFonts w:ascii="Arial" w:hAnsi="Arial" w:cs="Arial"/>
                <w:b/>
                <w:sz w:val="24"/>
                <w:szCs w:val="24"/>
              </w:rPr>
              <w:t>Untergrund prüfen</w:t>
            </w:r>
          </w:p>
          <w:p w:rsidR="0011443D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1443D" w:rsidRPr="00F034A5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Untergrund prüfen, ob dieser fest, fett-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 staubfrei ist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 Festigkeitsmindernde Schichten sind zu entfernen.</w:t>
            </w:r>
          </w:p>
          <w:p w:rsidR="0011443D" w:rsidRPr="001A4C28" w:rsidRDefault="0011443D" w:rsidP="005C7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11443D" w:rsidRDefault="0011443D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43D" w:rsidTr="003973D0">
        <w:tc>
          <w:tcPr>
            <w:tcW w:w="7054" w:type="dxa"/>
          </w:tcPr>
          <w:p w:rsidR="0011443D" w:rsidRPr="001A4C28" w:rsidRDefault="0011443D" w:rsidP="005C7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11443D" w:rsidRDefault="0011443D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43D" w:rsidTr="003973D0">
        <w:tc>
          <w:tcPr>
            <w:tcW w:w="7054" w:type="dxa"/>
          </w:tcPr>
          <w:p w:rsidR="0011443D" w:rsidRPr="00397001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39700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Reinigen des Untergrundes</w:t>
            </w:r>
          </w:p>
          <w:p w:rsidR="0011443D" w:rsidRPr="00F034A5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1443D" w:rsidRPr="00F034A5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Reinigen des Untergrundes von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grober Verschmutzung</w:t>
            </w:r>
            <w:r w:rsidR="009A2F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z. B. Gipsreste, Mörtelreste, Farbreste, Öl.</w:t>
            </w:r>
          </w:p>
          <w:p w:rsidR="0011443D" w:rsidRPr="00F034A5" w:rsidRDefault="0011443D" w:rsidP="005C79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443D" w:rsidRPr="00F034A5" w:rsidRDefault="0011443D" w:rsidP="005C79FF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034A5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11443D" w:rsidRDefault="0011443D" w:rsidP="005C79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443D" w:rsidRPr="0011443D" w:rsidRDefault="0011443D" w:rsidP="005C79FF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7840A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11443D" w:rsidRDefault="0011443D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11443D" w:rsidTr="003973D0">
        <w:tc>
          <w:tcPr>
            <w:tcW w:w="7054" w:type="dxa"/>
          </w:tcPr>
          <w:p w:rsidR="0011443D" w:rsidRPr="001A4C28" w:rsidRDefault="0011443D" w:rsidP="005C7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11443D" w:rsidRDefault="0011443D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43D" w:rsidTr="003973D0">
        <w:tc>
          <w:tcPr>
            <w:tcW w:w="7054" w:type="dxa"/>
          </w:tcPr>
          <w:p w:rsidR="0011443D" w:rsidRPr="00397001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39700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Anschleifen des Estrichs</w:t>
            </w:r>
          </w:p>
          <w:p w:rsidR="0011443D" w:rsidRPr="00F034A5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1443D" w:rsidRPr="00F034A5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Estrichoberflächen sind anzuschleifen und von Sinter- und Trennschichten zu befreien.</w:t>
            </w:r>
          </w:p>
          <w:p w:rsidR="0011443D" w:rsidRPr="00F034A5" w:rsidRDefault="0011443D" w:rsidP="005C79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443D" w:rsidRPr="00F034A5" w:rsidRDefault="0011443D" w:rsidP="005C79FF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034A5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11443D" w:rsidRDefault="0011443D" w:rsidP="005C79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443D" w:rsidRPr="0011443D" w:rsidRDefault="0011443D" w:rsidP="007840A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7840A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11443D" w:rsidRDefault="0011443D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11443D" w:rsidRPr="0011443D" w:rsidTr="003973D0">
        <w:tc>
          <w:tcPr>
            <w:tcW w:w="7054" w:type="dxa"/>
          </w:tcPr>
          <w:p w:rsidR="0011443D" w:rsidRPr="0011443D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11443D" w:rsidRPr="0011443D" w:rsidRDefault="0011443D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43D" w:rsidTr="007840AA">
        <w:tc>
          <w:tcPr>
            <w:tcW w:w="7054" w:type="dxa"/>
          </w:tcPr>
          <w:p w:rsidR="0011443D" w:rsidRPr="00397001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39700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Verharzen von Estrichrissen</w:t>
            </w:r>
          </w:p>
          <w:p w:rsidR="0011443D" w:rsidRPr="00F034A5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1443D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Erstellen einer kraftschlüssigen Verbindung von Rissen in Estrichen</w:t>
            </w:r>
          </w:p>
          <w:p w:rsidR="0011443D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1443D" w:rsidRPr="004A47BC" w:rsidRDefault="0011443D" w:rsidP="005C79FF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SAKRET Gießharz schnell GHs</w:t>
            </w:r>
          </w:p>
          <w:p w:rsidR="0011443D" w:rsidRPr="00F034A5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1443D" w:rsidRPr="00F034A5" w:rsidRDefault="0011443D" w:rsidP="005C79FF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</w:t>
            </w:r>
          </w:p>
          <w:p w:rsidR="0011443D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1443D" w:rsidRPr="0011443D" w:rsidRDefault="0011443D" w:rsidP="005C79FF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7840A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1443D" w:rsidRDefault="0011443D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7840AA" w:rsidTr="007840AA">
        <w:tc>
          <w:tcPr>
            <w:tcW w:w="7054" w:type="dxa"/>
          </w:tcPr>
          <w:p w:rsidR="007840AA" w:rsidRDefault="007840AA" w:rsidP="003973D0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0AA" w:rsidRPr="005854D8" w:rsidRDefault="007840AA" w:rsidP="003973D0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7840AA" w:rsidRDefault="007840AA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11443D" w:rsidRPr="0011443D" w:rsidTr="007840AA">
        <w:tc>
          <w:tcPr>
            <w:tcW w:w="7054" w:type="dxa"/>
          </w:tcPr>
          <w:p w:rsidR="0011443D" w:rsidRPr="0011443D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11443D" w:rsidRPr="0011443D" w:rsidRDefault="0011443D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2298" w:rsidRDefault="00662298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7840AA" w:rsidTr="003973D0">
        <w:tc>
          <w:tcPr>
            <w:tcW w:w="7054" w:type="dxa"/>
          </w:tcPr>
          <w:p w:rsidR="007840AA" w:rsidRDefault="007840AA" w:rsidP="003973D0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0AA" w:rsidRDefault="007840AA" w:rsidP="003973D0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7840AA" w:rsidRDefault="007840AA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11443D" w:rsidRPr="0011443D" w:rsidTr="003973D0">
        <w:tc>
          <w:tcPr>
            <w:tcW w:w="7054" w:type="dxa"/>
          </w:tcPr>
          <w:p w:rsidR="0011443D" w:rsidRPr="0011443D" w:rsidRDefault="0011443D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39700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Aufbringung von Haftbrücken</w:t>
            </w:r>
          </w:p>
        </w:tc>
        <w:tc>
          <w:tcPr>
            <w:tcW w:w="2410" w:type="dxa"/>
            <w:vAlign w:val="bottom"/>
          </w:tcPr>
          <w:p w:rsidR="0011443D" w:rsidRPr="0011443D" w:rsidRDefault="0011443D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43D" w:rsidRPr="0011443D" w:rsidTr="003973D0">
        <w:tc>
          <w:tcPr>
            <w:tcW w:w="7054" w:type="dxa"/>
          </w:tcPr>
          <w:p w:rsidR="0011443D" w:rsidRPr="0011443D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11443D" w:rsidRPr="0011443D" w:rsidRDefault="0011443D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43D" w:rsidTr="003973D0">
        <w:tc>
          <w:tcPr>
            <w:tcW w:w="7054" w:type="dxa"/>
          </w:tcPr>
          <w:p w:rsidR="0011443D" w:rsidRPr="0011443D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1443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Grundieren von saugfähigen Untergründen</w:t>
            </w:r>
          </w:p>
          <w:p w:rsidR="0011443D" w:rsidRPr="00F034A5" w:rsidRDefault="0011443D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1443D" w:rsidRDefault="0011443D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Grundieren von saugfähigen Untergründen als Vorbehandlung für nachfolgende Spachtelmassen, Abdichtungssysteme, Dünnbettmörtel und Mittelbettmörtel mit Dispersionsgrundierung</w:t>
            </w:r>
          </w:p>
          <w:p w:rsidR="0011443D" w:rsidRDefault="0011443D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1443D" w:rsidRPr="00F034A5" w:rsidRDefault="0011443D" w:rsidP="005C79FF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5C79FF">
              <w:rPr>
                <w:rFonts w:ascii="Arial" w:eastAsia="Calibri" w:hAnsi="Arial" w:cs="Arial"/>
                <w:b/>
                <w:sz w:val="20"/>
                <w:szCs w:val="20"/>
              </w:rPr>
              <w:t>SAKRET</w:t>
            </w:r>
            <w:r w:rsidRPr="003A58B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Universalgrundierung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gebrauchsfertig </w:t>
            </w:r>
            <w:r w:rsidRPr="003A58B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U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</w:t>
            </w:r>
            <w:r w:rsidRPr="003A58B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</w:t>
            </w:r>
          </w:p>
          <w:p w:rsidR="0011443D" w:rsidRDefault="0011443D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1443D" w:rsidRDefault="0011443D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11443D" w:rsidRDefault="0011443D" w:rsidP="005C79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150</w:t>
            </w:r>
            <w:r w:rsidR="005C79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g/m²</w:t>
            </w:r>
          </w:p>
          <w:p w:rsidR="0011443D" w:rsidRDefault="0011443D" w:rsidP="005C79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11443D" w:rsidRDefault="0011443D" w:rsidP="005C79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Wand und Boden</w:t>
            </w:r>
          </w:p>
          <w:p w:rsidR="0011443D" w:rsidRDefault="0011443D" w:rsidP="005C79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Lösemittelfrei</w:t>
            </w:r>
          </w:p>
          <w:p w:rsidR="0011443D" w:rsidRPr="003A58BA" w:rsidRDefault="0011443D" w:rsidP="005C79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Kontrollfarbe blau</w:t>
            </w:r>
            <w:r w:rsidRPr="003A58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11443D" w:rsidRDefault="0011443D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1443D" w:rsidRPr="00F034A5" w:rsidRDefault="0011443D" w:rsidP="005C79FF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11443D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1443D" w:rsidRPr="007840AA" w:rsidRDefault="0011443D" w:rsidP="007840A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7840A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11443D" w:rsidRDefault="007840AA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11443D" w:rsidRPr="0011443D" w:rsidTr="003973D0">
        <w:tc>
          <w:tcPr>
            <w:tcW w:w="7054" w:type="dxa"/>
          </w:tcPr>
          <w:p w:rsidR="0011443D" w:rsidRPr="0011443D" w:rsidRDefault="0011443D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11443D" w:rsidRPr="0011443D" w:rsidRDefault="0011443D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43D" w:rsidTr="003973D0">
        <w:tc>
          <w:tcPr>
            <w:tcW w:w="7054" w:type="dxa"/>
          </w:tcPr>
          <w:p w:rsidR="0011443D" w:rsidRPr="005C79FF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C79F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Grundieren vo</w:t>
            </w:r>
            <w:r w:rsidR="005C79FF" w:rsidRPr="005C79F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 saugfähigen Untergründen</w:t>
            </w:r>
          </w:p>
          <w:p w:rsidR="0011443D" w:rsidRPr="00F034A5" w:rsidRDefault="0011443D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1443D" w:rsidRDefault="0011443D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Grundieren von saugfähigen Untergründen als Vorbehandlung für nachfolgende Spachtelmassen, Abdichtungssysteme, Dünnbettmörtel und Mittelbettmö</w:t>
            </w:r>
            <w:r w:rsidR="005C79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rtel mit Dispersionsgrundierung</w:t>
            </w:r>
          </w:p>
          <w:p w:rsidR="005C79FF" w:rsidRDefault="005C79FF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C79FF" w:rsidRDefault="005C79FF" w:rsidP="005C79FF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3A58B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SAKRET Universalgrundierung U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</w:t>
            </w:r>
          </w:p>
          <w:p w:rsidR="0011443D" w:rsidRDefault="0011443D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1443D" w:rsidRDefault="0011443D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11443D" w:rsidRDefault="0011443D" w:rsidP="005C79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50</w:t>
            </w:r>
            <w:r w:rsidR="005C79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300</w:t>
            </w:r>
            <w:r w:rsidR="005C79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g/m²</w:t>
            </w:r>
          </w:p>
          <w:p w:rsidR="0011443D" w:rsidRDefault="0011443D" w:rsidP="005C79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11443D" w:rsidRDefault="0011443D" w:rsidP="005C79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Wand und Boden</w:t>
            </w:r>
          </w:p>
          <w:p w:rsidR="0011443D" w:rsidRDefault="0011443D" w:rsidP="005C79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Lösemittelfrei</w:t>
            </w:r>
          </w:p>
          <w:p w:rsidR="0011443D" w:rsidRDefault="0011443D" w:rsidP="005C79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Kontrollfarbe gelb</w:t>
            </w:r>
          </w:p>
          <w:p w:rsidR="0011443D" w:rsidRPr="004A47BC" w:rsidRDefault="0011443D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1443D" w:rsidRPr="004A47BC" w:rsidRDefault="0011443D" w:rsidP="005C79FF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11443D" w:rsidRPr="004A47BC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1443D" w:rsidRPr="005C79FF" w:rsidRDefault="0011443D" w:rsidP="005C79FF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7840A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11443D" w:rsidRDefault="005C79FF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7840AA" w:rsidTr="003973D0">
        <w:tc>
          <w:tcPr>
            <w:tcW w:w="7054" w:type="dxa"/>
          </w:tcPr>
          <w:p w:rsidR="007840AA" w:rsidRDefault="007840AA" w:rsidP="003973D0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0AA" w:rsidRPr="005854D8" w:rsidRDefault="007840AA" w:rsidP="003973D0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7840AA" w:rsidRDefault="007840AA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11443D" w:rsidTr="003973D0">
        <w:tc>
          <w:tcPr>
            <w:tcW w:w="7054" w:type="dxa"/>
          </w:tcPr>
          <w:p w:rsidR="0011443D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11443D" w:rsidRDefault="0011443D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40AA" w:rsidRDefault="007840AA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7840AA" w:rsidTr="003973D0">
        <w:tc>
          <w:tcPr>
            <w:tcW w:w="7054" w:type="dxa"/>
          </w:tcPr>
          <w:p w:rsidR="007840AA" w:rsidRDefault="007840AA" w:rsidP="003973D0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0AA" w:rsidRDefault="007840AA" w:rsidP="003973D0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7840AA" w:rsidRDefault="007840AA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11443D" w:rsidTr="003973D0">
        <w:tc>
          <w:tcPr>
            <w:tcW w:w="7054" w:type="dxa"/>
          </w:tcPr>
          <w:p w:rsidR="0011443D" w:rsidRPr="005C79FF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C79F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Grundi</w:t>
            </w:r>
            <w:r w:rsidR="005C79FF" w:rsidRPr="005C79F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eren von Anhydrit und Holz</w:t>
            </w:r>
          </w:p>
          <w:p w:rsidR="0011443D" w:rsidRPr="00F034A5" w:rsidRDefault="0011443D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1443D" w:rsidRDefault="0011443D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Grundieren von Anhydrit- und Holzgründen als Vorbehandlung für nachfolgende Spachtelmassen, Abdichtungssysteme, Dünn</w:t>
            </w:r>
            <w:r w:rsidR="005C79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bettmörtel und Mittelbettmörtel.</w:t>
            </w:r>
          </w:p>
          <w:p w:rsidR="0011443D" w:rsidRDefault="0011443D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C79FF" w:rsidRDefault="005C79FF" w:rsidP="005C79FF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5C79FF">
              <w:rPr>
                <w:rFonts w:ascii="Arial" w:eastAsia="Calibri" w:hAnsi="Arial" w:cs="Arial"/>
                <w:b/>
                <w:sz w:val="20"/>
                <w:szCs w:val="20"/>
              </w:rPr>
              <w:t>SAKRET</w:t>
            </w:r>
            <w:r w:rsidRPr="003A58B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Grundierung für Anhydrit und Holz A &amp; H</w:t>
            </w:r>
          </w:p>
          <w:p w:rsidR="005C79FF" w:rsidRDefault="005C79FF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1443D" w:rsidRDefault="0011443D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11443D" w:rsidRPr="003A2BEB" w:rsidRDefault="0011443D" w:rsidP="005C79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100</w:t>
            </w:r>
            <w:r w:rsidR="005C79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</w:t>
            </w:r>
            <w:r w:rsidR="005C79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g/m²</w:t>
            </w:r>
          </w:p>
          <w:p w:rsidR="0011443D" w:rsidRDefault="0011443D" w:rsidP="005C79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Wand und Boden</w:t>
            </w:r>
          </w:p>
          <w:p w:rsidR="0011443D" w:rsidRDefault="0011443D" w:rsidP="005C79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Lösemittelfrei</w:t>
            </w:r>
          </w:p>
          <w:p w:rsidR="0011443D" w:rsidRPr="0095509E" w:rsidRDefault="0011443D" w:rsidP="005C79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Kontrollfarbe grün</w:t>
            </w:r>
          </w:p>
          <w:p w:rsidR="0011443D" w:rsidRPr="003A2BEB" w:rsidRDefault="0011443D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1443D" w:rsidRPr="004A47BC" w:rsidRDefault="0011443D" w:rsidP="005C79FF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11443D" w:rsidRPr="004A47BC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1443D" w:rsidRDefault="0011443D" w:rsidP="007840A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7840A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11443D" w:rsidRDefault="005C79FF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11443D" w:rsidTr="003973D0">
        <w:tc>
          <w:tcPr>
            <w:tcW w:w="7054" w:type="dxa"/>
          </w:tcPr>
          <w:p w:rsidR="0011443D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11443D" w:rsidRDefault="0011443D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43D" w:rsidTr="003973D0">
        <w:tc>
          <w:tcPr>
            <w:tcW w:w="7054" w:type="dxa"/>
          </w:tcPr>
          <w:p w:rsidR="0011443D" w:rsidRPr="005C79FF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C79F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Grundieren von saugfähigen Untergründen und dichten, n</w:t>
            </w:r>
            <w:r w:rsidR="005C79FF" w:rsidRPr="005C79F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ichtsaugenden Untergründen</w:t>
            </w:r>
          </w:p>
          <w:p w:rsidR="0011443D" w:rsidRPr="00F034A5" w:rsidRDefault="0011443D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1443D" w:rsidRDefault="0011443D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Grundieren von saugfähigen Untergründen (1</w:t>
            </w:r>
            <w:r w:rsidR="005C79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="005C79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verdünnt) und dichten, nichtsaugenden Untergründen als Vorbehandlung für nachfolgende Spachtelmassen, Abdichtungssysteme, Dünnbettmörtel und Mittel</w:t>
            </w:r>
            <w:r w:rsidR="005C79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bettmörtel</w:t>
            </w:r>
          </w:p>
          <w:p w:rsidR="0011443D" w:rsidRDefault="0011443D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C79FF" w:rsidRDefault="005C79FF" w:rsidP="005C79FF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3A58B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Schnellhaftgrund SHG</w:t>
            </w:r>
          </w:p>
          <w:p w:rsidR="005C79FF" w:rsidRDefault="005C79FF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1443D" w:rsidRDefault="0011443D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11443D" w:rsidRDefault="0011443D" w:rsidP="005C79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100</w:t>
            </w:r>
            <w:r w:rsidR="005C79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150</w:t>
            </w:r>
            <w:r w:rsidR="005C79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ml/m²</w:t>
            </w:r>
          </w:p>
          <w:p w:rsidR="0011443D" w:rsidRDefault="0011443D" w:rsidP="005C79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11443D" w:rsidRDefault="0011443D" w:rsidP="005C79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Wand und Boden</w:t>
            </w:r>
          </w:p>
          <w:p w:rsidR="0011443D" w:rsidRDefault="0011443D" w:rsidP="005C79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Lösemittelfrei</w:t>
            </w:r>
          </w:p>
          <w:p w:rsidR="0011443D" w:rsidRDefault="0011443D" w:rsidP="005C79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Kontrollfarbe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blau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-transparent</w:t>
            </w:r>
            <w:r w:rsidRPr="003A58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11443D" w:rsidRPr="003A58BA" w:rsidRDefault="0011443D" w:rsidP="005C79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Schnell trocknend</w:t>
            </w:r>
          </w:p>
          <w:p w:rsidR="0011443D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11443D" w:rsidRPr="004A47BC" w:rsidRDefault="0011443D" w:rsidP="005C79FF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11443D" w:rsidRPr="004A47BC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1443D" w:rsidRDefault="0011443D" w:rsidP="007840A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7840A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11443D" w:rsidRDefault="005C79FF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7840AA" w:rsidTr="003973D0">
        <w:tc>
          <w:tcPr>
            <w:tcW w:w="7054" w:type="dxa"/>
          </w:tcPr>
          <w:p w:rsidR="007840AA" w:rsidRDefault="007840AA" w:rsidP="003973D0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0AA" w:rsidRPr="005854D8" w:rsidRDefault="007840AA" w:rsidP="003973D0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7840AA" w:rsidRDefault="007840AA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11443D" w:rsidTr="003973D0">
        <w:tc>
          <w:tcPr>
            <w:tcW w:w="7054" w:type="dxa"/>
          </w:tcPr>
          <w:p w:rsidR="0011443D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11443D" w:rsidRDefault="0011443D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40AA" w:rsidRDefault="007840AA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7840AA" w:rsidTr="003973D0">
        <w:tc>
          <w:tcPr>
            <w:tcW w:w="7054" w:type="dxa"/>
          </w:tcPr>
          <w:p w:rsidR="007840AA" w:rsidRDefault="007840AA" w:rsidP="003973D0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0AA" w:rsidRDefault="007840AA" w:rsidP="003973D0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7840AA" w:rsidRDefault="007840AA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11443D" w:rsidTr="003973D0">
        <w:tc>
          <w:tcPr>
            <w:tcW w:w="7054" w:type="dxa"/>
          </w:tcPr>
          <w:p w:rsidR="0011443D" w:rsidRPr="005C79FF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C79F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Grundieren von feuchteempfindlichen </w:t>
            </w:r>
            <w:r w:rsidR="005C79FF" w:rsidRPr="005C79F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Untergründen</w:t>
            </w:r>
          </w:p>
          <w:p w:rsidR="0011443D" w:rsidRPr="00F034A5" w:rsidRDefault="0011443D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1443D" w:rsidRDefault="0011443D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Grun</w:t>
            </w:r>
            <w:r w:rsidR="005C79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dieren von feuchteempfindlichen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Untergründen (z. B. Holzunt</w:t>
            </w:r>
            <w:r w:rsidR="005C79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ergründe, </w:t>
            </w:r>
            <w:proofErr w:type="spellStart"/>
            <w:r w:rsidR="005C79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Calciumsulfatestriche</w:t>
            </w:r>
            <w:proofErr w:type="spellEnd"/>
            <w:r w:rsidR="005C79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5C79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Gußasphaltestriche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 als Vorbehandlung für nachfolgende Spachtelmassen, Abdichtungssysteme, Dünnbettmörtel und Mittelbettmörtel und zum Absperren von Feuchtigkeit aus dem Untergrund (bis 4,5</w:t>
            </w:r>
            <w:r w:rsidR="009A2F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% Restfeuchte)</w:t>
            </w:r>
          </w:p>
          <w:p w:rsidR="0011443D" w:rsidRDefault="0011443D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C79FF" w:rsidRDefault="005C79FF" w:rsidP="005C79FF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5C79FF">
              <w:rPr>
                <w:rFonts w:ascii="Arial" w:eastAsia="Calibri" w:hAnsi="Arial" w:cs="Arial"/>
                <w:b/>
                <w:sz w:val="20"/>
                <w:szCs w:val="20"/>
              </w:rPr>
              <w:t>SAKRET</w:t>
            </w:r>
            <w:r w:rsidRPr="003A58B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Anhydrithaftgrund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einkomponentig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AHG</w:t>
            </w:r>
          </w:p>
          <w:p w:rsidR="005C79FF" w:rsidRDefault="005C79FF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1443D" w:rsidRDefault="0011443D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11443D" w:rsidRDefault="0011443D" w:rsidP="005C79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150</w:t>
            </w:r>
            <w:r w:rsidR="005C79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300</w:t>
            </w:r>
            <w:r w:rsidR="005C79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g/m²</w:t>
            </w:r>
          </w:p>
          <w:p w:rsidR="0011443D" w:rsidRDefault="0011443D" w:rsidP="005C79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Wand und Boden</w:t>
            </w:r>
          </w:p>
          <w:p w:rsidR="0011443D" w:rsidRDefault="0011443D" w:rsidP="005C79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Entspricht GEV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Emicode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EC1 (R)</w:t>
            </w:r>
          </w:p>
          <w:p w:rsidR="0011443D" w:rsidRDefault="0011443D" w:rsidP="005C79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Kontrollfarbe rotbraun</w:t>
            </w:r>
          </w:p>
          <w:p w:rsidR="0011443D" w:rsidRDefault="0011443D" w:rsidP="005C79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Schnell trocknend</w:t>
            </w:r>
          </w:p>
          <w:p w:rsidR="0011443D" w:rsidRPr="003A58BA" w:rsidRDefault="0011443D" w:rsidP="005C79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gebrauchsfertig</w:t>
            </w:r>
          </w:p>
          <w:p w:rsidR="0011443D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11443D" w:rsidRPr="004A47BC" w:rsidRDefault="0011443D" w:rsidP="005C79FF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11443D" w:rsidRPr="004A47BC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1443D" w:rsidRDefault="0011443D" w:rsidP="007840A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7840A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11443D" w:rsidRDefault="005C79FF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11443D" w:rsidTr="003973D0">
        <w:tc>
          <w:tcPr>
            <w:tcW w:w="7054" w:type="dxa"/>
          </w:tcPr>
          <w:p w:rsidR="0011443D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11443D" w:rsidRDefault="0011443D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43D" w:rsidTr="003973D0">
        <w:tc>
          <w:tcPr>
            <w:tcW w:w="7054" w:type="dxa"/>
          </w:tcPr>
          <w:p w:rsidR="0011443D" w:rsidRPr="005C79FF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C79F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Grundieren von feuchteempfindlichen und chemisch belasteten </w:t>
            </w:r>
            <w:r w:rsidR="005C79FF" w:rsidRPr="005C79F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Untergründen</w:t>
            </w:r>
          </w:p>
          <w:p w:rsidR="005C79FF" w:rsidRPr="005C79FF" w:rsidRDefault="005C79FF" w:rsidP="005C79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11443D" w:rsidRDefault="0011443D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Grundieren von saugfähigen und nicht saugfähigen, feuchteempfindlichen und chemisch belasteten Untergründen als Vorbehandlung für nachfolgende Spachtelmassen, Abdichtungssysteme, Dünn</w:t>
            </w:r>
            <w:r w:rsidR="005C79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bettmörtel und Mittelbettmörtel.</w:t>
            </w:r>
          </w:p>
          <w:p w:rsidR="0011443D" w:rsidRDefault="0011443D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C79FF" w:rsidRDefault="005C79FF" w:rsidP="005C79FF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5C79FF">
              <w:rPr>
                <w:rFonts w:ascii="Arial" w:eastAsia="Calibri" w:hAnsi="Arial" w:cs="Arial"/>
                <w:b/>
                <w:sz w:val="20"/>
                <w:szCs w:val="20"/>
              </w:rPr>
              <w:t>SAKRET</w:t>
            </w:r>
            <w:r w:rsidRPr="003A58B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Spezialgrundierung SG</w:t>
            </w:r>
          </w:p>
          <w:p w:rsidR="005C79FF" w:rsidRDefault="005C79FF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1443D" w:rsidRDefault="0011443D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11443D" w:rsidRDefault="0011443D" w:rsidP="005C79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300</w:t>
            </w:r>
            <w:r w:rsidR="005C79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500</w:t>
            </w:r>
            <w:r w:rsidR="005C79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g/m²</w:t>
            </w:r>
          </w:p>
          <w:p w:rsidR="0011443D" w:rsidRDefault="0011443D" w:rsidP="005C79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11443D" w:rsidRDefault="0011443D" w:rsidP="005C79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Wand und Boden</w:t>
            </w:r>
          </w:p>
          <w:p w:rsidR="0011443D" w:rsidRDefault="0011443D" w:rsidP="005C79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Lösemittelfrei</w:t>
            </w:r>
          </w:p>
          <w:p w:rsidR="0011443D" w:rsidRPr="003A58BA" w:rsidRDefault="0011443D" w:rsidP="005C79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Kontrollfarbe transparent</w:t>
            </w:r>
          </w:p>
          <w:p w:rsidR="0011443D" w:rsidRDefault="0011443D" w:rsidP="005C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11443D" w:rsidRPr="004A47BC" w:rsidRDefault="0011443D" w:rsidP="005C79FF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11443D" w:rsidRPr="004A47BC" w:rsidRDefault="0011443D" w:rsidP="005C7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1443D" w:rsidRDefault="0011443D" w:rsidP="007840A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7840A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11443D" w:rsidRDefault="005C79FF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11443D" w:rsidRPr="007840AA" w:rsidTr="00397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1443D" w:rsidRPr="007840AA" w:rsidRDefault="0011443D" w:rsidP="003973D0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11443D" w:rsidRPr="007840AA" w:rsidRDefault="0011443D" w:rsidP="003973D0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443D" w:rsidRPr="007840AA" w:rsidRDefault="0011443D" w:rsidP="003973D0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7840A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Summe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bottom"/>
          </w:tcPr>
          <w:p w:rsidR="0011443D" w:rsidRPr="007840AA" w:rsidRDefault="0011443D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7840AA">
              <w:rPr>
                <w:rFonts w:ascii="Arial" w:hAnsi="Arial" w:cs="Arial"/>
                <w:b/>
                <w:sz w:val="20"/>
                <w:szCs w:val="20"/>
              </w:rPr>
              <w:tab/>
              <w:t>EUR</w:t>
            </w:r>
          </w:p>
        </w:tc>
      </w:tr>
      <w:tr w:rsidR="0011443D" w:rsidTr="00397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1443D" w:rsidRDefault="0011443D" w:rsidP="003973D0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11443D" w:rsidRDefault="0011443D" w:rsidP="003973D0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11443D" w:rsidRDefault="0011443D" w:rsidP="003973D0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+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MWSt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43D" w:rsidRDefault="0011443D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11443D" w:rsidTr="00397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1443D" w:rsidRDefault="0011443D" w:rsidP="003973D0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443D" w:rsidRDefault="0011443D" w:rsidP="003973D0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443D" w:rsidRDefault="0011443D" w:rsidP="003973D0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83ABB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11443D" w:rsidRDefault="0011443D" w:rsidP="003973D0">
            <w:pPr>
              <w:tabs>
                <w:tab w:val="left" w:pos="1736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48260C" w:rsidRDefault="0048260C" w:rsidP="0048260C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01801" w:rsidRPr="00205C23" w:rsidRDefault="00F01801" w:rsidP="00205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F01801" w:rsidRPr="00205C23" w:rsidSect="00662298">
      <w:headerReference w:type="default" r:id="rId7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38B" w:rsidRDefault="00F0438B" w:rsidP="004D2E88">
      <w:pPr>
        <w:spacing w:after="0" w:line="240" w:lineRule="auto"/>
      </w:pPr>
      <w:r>
        <w:separator/>
      </w:r>
    </w:p>
  </w:endnote>
  <w:endnote w:type="continuationSeparator" w:id="0">
    <w:p w:rsidR="00F0438B" w:rsidRDefault="00F0438B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38B" w:rsidRDefault="00F0438B" w:rsidP="004D2E88">
      <w:pPr>
        <w:spacing w:after="0" w:line="240" w:lineRule="auto"/>
      </w:pPr>
      <w:r>
        <w:separator/>
      </w:r>
    </w:p>
  </w:footnote>
  <w:footnote w:type="continuationSeparator" w:id="0">
    <w:p w:rsidR="00F0438B" w:rsidRDefault="00F0438B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281" w:rsidRDefault="00EB477A" w:rsidP="004D2E88">
    <w:pPr>
      <w:pStyle w:val="Kopfzeile"/>
      <w:jc w:val="right"/>
    </w:pPr>
    <w:r>
      <w:rPr>
        <w:noProof/>
      </w:rPr>
      <w:drawing>
        <wp:inline distT="0" distB="0" distL="0" distR="0">
          <wp:extent cx="1605600" cy="61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2939"/>
    <w:multiLevelType w:val="hybridMultilevel"/>
    <w:tmpl w:val="881401E0"/>
    <w:lvl w:ilvl="0" w:tplc="E598A7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6978"/>
    <w:multiLevelType w:val="hybridMultilevel"/>
    <w:tmpl w:val="B7C2F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31E62"/>
    <w:multiLevelType w:val="hybridMultilevel"/>
    <w:tmpl w:val="B73031E0"/>
    <w:lvl w:ilvl="0" w:tplc="3C2835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671"/>
    <w:rsid w:val="000830C9"/>
    <w:rsid w:val="0011443D"/>
    <w:rsid w:val="001371D5"/>
    <w:rsid w:val="001D5431"/>
    <w:rsid w:val="00205C23"/>
    <w:rsid w:val="002348C2"/>
    <w:rsid w:val="002F5F6F"/>
    <w:rsid w:val="0032796C"/>
    <w:rsid w:val="00397001"/>
    <w:rsid w:val="003A2BEB"/>
    <w:rsid w:val="003A58BA"/>
    <w:rsid w:val="00442819"/>
    <w:rsid w:val="0048260C"/>
    <w:rsid w:val="004A47BC"/>
    <w:rsid w:val="004B583A"/>
    <w:rsid w:val="004D2E88"/>
    <w:rsid w:val="004E4241"/>
    <w:rsid w:val="00554949"/>
    <w:rsid w:val="005A7DBF"/>
    <w:rsid w:val="005C79FF"/>
    <w:rsid w:val="00605138"/>
    <w:rsid w:val="00655281"/>
    <w:rsid w:val="00662298"/>
    <w:rsid w:val="0068554F"/>
    <w:rsid w:val="006D304A"/>
    <w:rsid w:val="00735999"/>
    <w:rsid w:val="00747BCB"/>
    <w:rsid w:val="00766CC7"/>
    <w:rsid w:val="007840AA"/>
    <w:rsid w:val="0095509E"/>
    <w:rsid w:val="009A2FDA"/>
    <w:rsid w:val="00A750AC"/>
    <w:rsid w:val="00AA5671"/>
    <w:rsid w:val="00B12344"/>
    <w:rsid w:val="00C95E28"/>
    <w:rsid w:val="00D768FC"/>
    <w:rsid w:val="00D870C6"/>
    <w:rsid w:val="00DC4D42"/>
    <w:rsid w:val="00DD517F"/>
    <w:rsid w:val="00EB477A"/>
    <w:rsid w:val="00F01801"/>
    <w:rsid w:val="00F034A5"/>
    <w:rsid w:val="00F0438B"/>
    <w:rsid w:val="00F9487F"/>
    <w:rsid w:val="00FA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50D57BB2-7989-4FD7-AF76-440EFDD6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Listenabsatz">
    <w:name w:val="List Paragraph"/>
    <w:basedOn w:val="Standard"/>
    <w:uiPriority w:val="34"/>
    <w:qFormat/>
    <w:rsid w:val="00F034A5"/>
    <w:pPr>
      <w:ind w:left="720"/>
      <w:contextualSpacing/>
    </w:pPr>
  </w:style>
  <w:style w:type="table" w:styleId="Tabellenraster">
    <w:name w:val="Table Grid"/>
    <w:basedOn w:val="NormaleTabelle"/>
    <w:uiPriority w:val="59"/>
    <w:rsid w:val="0011443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539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6</cp:revision>
  <cp:lastPrinted>2015-08-25T11:50:00Z</cp:lastPrinted>
  <dcterms:created xsi:type="dcterms:W3CDTF">2015-06-08T13:43:00Z</dcterms:created>
  <dcterms:modified xsi:type="dcterms:W3CDTF">2023-06-21T12:52:00Z</dcterms:modified>
</cp:coreProperties>
</file>